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67" w:rsidRDefault="00B37F01">
      <w:pPr>
        <w:spacing w:after="0" w:line="240" w:lineRule="auto"/>
        <w:jc w:val="center"/>
        <w:rPr>
          <w:rFonts w:ascii="Calibri-Bold" w:eastAsia="Calibri-Bold" w:hAnsi="Calibri-Bold" w:cs="Calibri-Bold"/>
          <w:b/>
          <w:color w:val="1F4E79"/>
          <w:sz w:val="32"/>
        </w:rPr>
      </w:pPr>
      <w:r>
        <w:rPr>
          <w:rFonts w:ascii="Calibri-Bold" w:eastAsia="Calibri-Bold" w:hAnsi="Calibri-Bold" w:cs="Calibri-Bold"/>
          <w:b/>
          <w:color w:val="1F4E79"/>
          <w:sz w:val="32"/>
        </w:rPr>
        <w:t>Forum Maitrise de la langue</w:t>
      </w:r>
    </w:p>
    <w:p w:rsidR="00E53B67" w:rsidRDefault="00B37F01">
      <w:pPr>
        <w:spacing w:after="0" w:line="240" w:lineRule="auto"/>
        <w:jc w:val="center"/>
        <w:rPr>
          <w:rFonts w:ascii="Calibri-Bold" w:eastAsia="Calibri-Bold" w:hAnsi="Calibri-Bold" w:cs="Calibri-Bold"/>
          <w:b/>
          <w:i/>
          <w:color w:val="1F4E79"/>
          <w:sz w:val="32"/>
        </w:rPr>
      </w:pPr>
      <w:r>
        <w:rPr>
          <w:rFonts w:ascii="Calibri-Bold" w:eastAsia="Calibri-Bold" w:hAnsi="Calibri-Bold" w:cs="Calibri-Bold"/>
          <w:b/>
          <w:i/>
          <w:color w:val="1F4E79"/>
          <w:sz w:val="32"/>
        </w:rPr>
        <w:t>Plaisir de lire et pratiques culturelles de la lecture à l’école</w:t>
      </w:r>
    </w:p>
    <w:p w:rsidR="00E53B67" w:rsidRDefault="00B37F01">
      <w:pPr>
        <w:jc w:val="center"/>
        <w:rPr>
          <w:rFonts w:ascii="Calibri" w:eastAsia="Calibri" w:hAnsi="Calibri" w:cs="Calibri"/>
          <w:color w:val="1F4E79"/>
          <w:sz w:val="32"/>
        </w:rPr>
      </w:pPr>
      <w:r>
        <w:rPr>
          <w:rFonts w:ascii="Calibri" w:eastAsia="Calibri" w:hAnsi="Calibri" w:cs="Calibri"/>
          <w:color w:val="1F4E79"/>
          <w:sz w:val="32"/>
        </w:rPr>
        <w:t>Le mercredi 28 novembre 2018</w:t>
      </w:r>
    </w:p>
    <w:p w:rsidR="00E53B67" w:rsidRDefault="00B37F01">
      <w:pPr>
        <w:rPr>
          <w:rFonts w:ascii="Calibri" w:eastAsia="Calibri" w:hAnsi="Calibri" w:cs="Calibri"/>
          <w:b/>
          <w:color w:val="1F4E79"/>
          <w:sz w:val="32"/>
        </w:rPr>
      </w:pPr>
      <w:r>
        <w:rPr>
          <w:rFonts w:ascii="Calibri" w:eastAsia="Calibri" w:hAnsi="Calibri" w:cs="Calibri"/>
          <w:b/>
          <w:color w:val="1F4E79"/>
          <w:sz w:val="32"/>
        </w:rPr>
        <w:t>Titre : LIRE ET FAIRE LIRE</w:t>
      </w:r>
      <w:bookmarkStart w:id="0" w:name="_GoBack"/>
      <w:bookmarkEnd w:id="0"/>
    </w:p>
    <w:p w:rsidR="00E53B67" w:rsidRDefault="00B37F01">
      <w:pPr>
        <w:rPr>
          <w:rFonts w:ascii="Calibri" w:eastAsia="Calibri" w:hAnsi="Calibri" w:cs="Calibri"/>
          <w:b/>
          <w:color w:val="1F4E79"/>
          <w:sz w:val="32"/>
        </w:rPr>
      </w:pPr>
      <w:r>
        <w:rPr>
          <w:rFonts w:ascii="Calibri" w:eastAsia="Calibri" w:hAnsi="Calibri" w:cs="Calibri"/>
          <w:b/>
          <w:color w:val="1F4E79"/>
          <w:sz w:val="32"/>
        </w:rPr>
        <w:t>Etablissement/Structure   :  Lire et faire lire-Rhône et Métropole de Lyon</w:t>
      </w:r>
    </w:p>
    <w:p w:rsidR="00E53B67" w:rsidRDefault="00E53B67">
      <w:pPr>
        <w:rPr>
          <w:rFonts w:ascii="Calibri" w:eastAsia="Calibri" w:hAnsi="Calibri" w:cs="Calibri"/>
          <w:b/>
          <w:color w:val="1F4E79"/>
          <w:sz w:val="32"/>
        </w:rPr>
      </w:pPr>
    </w:p>
    <w:p w:rsidR="00E53B67" w:rsidRDefault="00B37F01">
      <w:pPr>
        <w:spacing w:after="0" w:line="240" w:lineRule="auto"/>
        <w:rPr>
          <w:rFonts w:ascii="Calibri" w:eastAsia="Calibri" w:hAnsi="Calibri" w:cs="Calibri"/>
          <w:b/>
          <w:color w:val="1F4E79"/>
          <w:sz w:val="28"/>
        </w:rPr>
      </w:pPr>
      <w:r>
        <w:rPr>
          <w:rFonts w:ascii="Calibri" w:eastAsia="Calibri" w:hAnsi="Calibri" w:cs="Calibri"/>
          <w:b/>
          <w:color w:val="1F4E79"/>
          <w:sz w:val="28"/>
        </w:rPr>
        <w:t xml:space="preserve">Organisation du dispositif /    </w:t>
      </w:r>
    </w:p>
    <w:p w:rsidR="00E53B67" w:rsidRDefault="00B37F01">
      <w:pPr>
        <w:rPr>
          <w:rFonts w:ascii="Calibri" w:eastAsia="Calibri" w:hAnsi="Calibri" w:cs="Calibri"/>
          <w:b/>
          <w:color w:val="1F4E79"/>
          <w:sz w:val="28"/>
        </w:rPr>
      </w:pPr>
      <w:r>
        <w:rPr>
          <w:rFonts w:ascii="Calibri" w:eastAsia="Calibri" w:hAnsi="Calibri" w:cs="Calibri"/>
          <w:b/>
          <w:color w:val="1F4E79"/>
          <w:sz w:val="28"/>
        </w:rPr>
        <w:t xml:space="preserve">Description/Modalités </w:t>
      </w:r>
    </w:p>
    <w:p w:rsidR="00E53B67" w:rsidRDefault="00B37F01">
      <w:pPr>
        <w:rPr>
          <w:rFonts w:ascii="Calibri" w:eastAsia="Calibri" w:hAnsi="Calibri" w:cs="Calibri"/>
          <w:color w:val="1F4E79"/>
          <w:sz w:val="28"/>
        </w:rPr>
      </w:pPr>
      <w:r>
        <w:rPr>
          <w:rFonts w:ascii="Calibri" w:eastAsia="Calibri" w:hAnsi="Calibri" w:cs="Calibri"/>
          <w:color w:val="1F4E79"/>
          <w:sz w:val="28"/>
        </w:rPr>
        <w:t>Lire et faire lire a pour objectif de transmettre le plaisir de la lecture aux enfants dès leur plus jeune âge en s'appuyant sur le lien intergénérationnel.</w:t>
      </w:r>
    </w:p>
    <w:p w:rsidR="00E53B67" w:rsidRDefault="00B37F01">
      <w:pPr>
        <w:rPr>
          <w:rFonts w:ascii="Calibri" w:eastAsia="Calibri" w:hAnsi="Calibri" w:cs="Calibri"/>
          <w:color w:val="1F4E79"/>
          <w:sz w:val="28"/>
        </w:rPr>
      </w:pPr>
      <w:r>
        <w:rPr>
          <w:rFonts w:ascii="Calibri" w:eastAsia="Calibri" w:hAnsi="Calibri" w:cs="Calibri"/>
          <w:color w:val="1F4E79"/>
          <w:sz w:val="28"/>
        </w:rPr>
        <w:t>Parce que le livre aide à grandir et se construire, ses bénévoles seniors se</w:t>
      </w:r>
      <w:r>
        <w:rPr>
          <w:rFonts w:ascii="Calibri" w:eastAsia="Calibri" w:hAnsi="Calibri" w:cs="Calibri"/>
          <w:color w:val="1F4E79"/>
          <w:sz w:val="28"/>
        </w:rPr>
        <w:t xml:space="preserve"> rendent dans les crèches, écoles, médiathèques, aires d'accueil des gens du voyage ...pour des séances de lecture partagée.</w:t>
      </w:r>
    </w:p>
    <w:p w:rsidR="00E53B67" w:rsidRDefault="00B37F01">
      <w:pPr>
        <w:rPr>
          <w:rFonts w:ascii="Calibri" w:eastAsia="Calibri" w:hAnsi="Calibri" w:cs="Calibri"/>
          <w:color w:val="1F4E79"/>
          <w:sz w:val="28"/>
        </w:rPr>
      </w:pPr>
      <w:r>
        <w:rPr>
          <w:rFonts w:ascii="Calibri" w:eastAsia="Calibri" w:hAnsi="Calibri" w:cs="Calibri"/>
          <w:color w:val="1F4E79"/>
          <w:sz w:val="28"/>
        </w:rPr>
        <w:t xml:space="preserve">Ils/elles bénéficient de formations à la lecture à haute voix et au choix des </w:t>
      </w:r>
      <w:proofErr w:type="gramStart"/>
      <w:r>
        <w:rPr>
          <w:rFonts w:ascii="Calibri" w:eastAsia="Calibri" w:hAnsi="Calibri" w:cs="Calibri"/>
          <w:color w:val="1F4E79"/>
          <w:sz w:val="28"/>
        </w:rPr>
        <w:t>livres</w:t>
      </w:r>
      <w:proofErr w:type="gramEnd"/>
      <w:r>
        <w:rPr>
          <w:rFonts w:ascii="Calibri" w:eastAsia="Calibri" w:hAnsi="Calibri" w:cs="Calibri"/>
          <w:color w:val="1F4E79"/>
          <w:sz w:val="28"/>
        </w:rPr>
        <w:t>.</w:t>
      </w:r>
    </w:p>
    <w:p w:rsidR="00E53B67" w:rsidRDefault="00B37F01">
      <w:pPr>
        <w:rPr>
          <w:rFonts w:ascii="Calibri" w:eastAsia="Calibri" w:hAnsi="Calibri" w:cs="Calibri"/>
          <w:color w:val="1F4E79"/>
          <w:sz w:val="28"/>
        </w:rPr>
      </w:pPr>
      <w:r>
        <w:rPr>
          <w:rFonts w:ascii="Calibri" w:eastAsia="Calibri" w:hAnsi="Calibri" w:cs="Calibri"/>
          <w:color w:val="1F4E79"/>
          <w:sz w:val="28"/>
        </w:rPr>
        <w:t>Leurs interventions sont formalisées par la s</w:t>
      </w:r>
      <w:r>
        <w:rPr>
          <w:rFonts w:ascii="Calibri" w:eastAsia="Calibri" w:hAnsi="Calibri" w:cs="Calibri"/>
          <w:color w:val="1F4E79"/>
          <w:sz w:val="28"/>
        </w:rPr>
        <w:t>ignature d'une convention avec la Mairie et/ou la structure au sein de laquelle ils/elles lisent.</w:t>
      </w:r>
    </w:p>
    <w:p w:rsidR="00E53B67" w:rsidRDefault="00E53B67">
      <w:pPr>
        <w:rPr>
          <w:rFonts w:ascii="Calibri" w:eastAsia="Calibri" w:hAnsi="Calibri" w:cs="Calibri"/>
          <w:color w:val="1F4E79"/>
          <w:sz w:val="28"/>
        </w:rPr>
      </w:pPr>
    </w:p>
    <w:p w:rsidR="00E53B67" w:rsidRDefault="00B37F01">
      <w:pPr>
        <w:rPr>
          <w:rFonts w:ascii="Calibri" w:eastAsia="Calibri" w:hAnsi="Calibri" w:cs="Calibri"/>
          <w:b/>
          <w:color w:val="1F4E79"/>
          <w:sz w:val="28"/>
        </w:rPr>
      </w:pPr>
      <w:r>
        <w:rPr>
          <w:rFonts w:ascii="Calibri" w:eastAsia="Calibri" w:hAnsi="Calibri" w:cs="Calibri"/>
          <w:b/>
          <w:color w:val="1F4E79"/>
          <w:sz w:val="28"/>
        </w:rPr>
        <w:t>Contacts (facultatif) : Lire et faire lire-Rhône et Métropole de Lyon, 20 rue François Garcin 69003 Lyon</w:t>
      </w:r>
    </w:p>
    <w:p w:rsidR="00E53B67" w:rsidRDefault="00B37F01">
      <w:pPr>
        <w:rPr>
          <w:rFonts w:ascii="Calibri" w:eastAsia="Calibri" w:hAnsi="Calibri" w:cs="Calibri"/>
          <w:b/>
          <w:color w:val="1F4E79"/>
          <w:sz w:val="28"/>
        </w:rPr>
      </w:pPr>
      <w:r>
        <w:rPr>
          <w:rFonts w:ascii="Calibri" w:eastAsia="Calibri" w:hAnsi="Calibri" w:cs="Calibri"/>
          <w:b/>
          <w:color w:val="1F4E79"/>
          <w:sz w:val="28"/>
        </w:rPr>
        <w:t>Tel : 04 72 60 04 78</w:t>
      </w:r>
    </w:p>
    <w:p w:rsidR="00E53B67" w:rsidRDefault="00B37F01">
      <w:pPr>
        <w:rPr>
          <w:rFonts w:ascii="Calibri" w:eastAsia="Calibri" w:hAnsi="Calibri" w:cs="Calibri"/>
          <w:b/>
          <w:color w:val="1F4E79"/>
          <w:sz w:val="28"/>
        </w:rPr>
      </w:pPr>
      <w:r>
        <w:rPr>
          <w:rFonts w:ascii="Calibri" w:eastAsia="Calibri" w:hAnsi="Calibri" w:cs="Calibri"/>
          <w:b/>
          <w:color w:val="1F4E79"/>
          <w:sz w:val="28"/>
        </w:rPr>
        <w:t>Email : lireetfairelire@laligue</w:t>
      </w:r>
      <w:r>
        <w:rPr>
          <w:rFonts w:ascii="Calibri" w:eastAsia="Calibri" w:hAnsi="Calibri" w:cs="Calibri"/>
          <w:b/>
          <w:color w:val="1F4E79"/>
          <w:sz w:val="28"/>
        </w:rPr>
        <w:t>69.org</w:t>
      </w:r>
    </w:p>
    <w:p w:rsidR="00E53B67" w:rsidRDefault="00B37F01">
      <w:pPr>
        <w:rPr>
          <w:rFonts w:ascii="Calibri" w:eastAsia="Calibri" w:hAnsi="Calibri" w:cs="Calibri"/>
          <w:b/>
          <w:color w:val="1F4E79"/>
          <w:sz w:val="28"/>
        </w:rPr>
      </w:pPr>
      <w:r>
        <w:rPr>
          <w:rFonts w:ascii="Calibri" w:eastAsia="Calibri" w:hAnsi="Calibri" w:cs="Calibri"/>
          <w:b/>
          <w:color w:val="1F4E79"/>
          <w:sz w:val="28"/>
        </w:rPr>
        <w:t xml:space="preserve">Sites : </w:t>
      </w:r>
      <w:hyperlink r:id="rId4">
        <w:r>
          <w:rPr>
            <w:rFonts w:ascii="Calibri" w:eastAsia="Calibri" w:hAnsi="Calibri" w:cs="Calibri"/>
            <w:b/>
            <w:color w:val="1F4E79"/>
            <w:sz w:val="28"/>
            <w:u w:val="single"/>
          </w:rPr>
          <w:t>www.lireetfairelire.org</w:t>
        </w:r>
      </w:hyperlink>
      <w:r>
        <w:rPr>
          <w:rFonts w:ascii="Calibri" w:eastAsia="Calibri" w:hAnsi="Calibri" w:cs="Calibri"/>
          <w:b/>
          <w:color w:val="1F4E79"/>
          <w:sz w:val="28"/>
        </w:rPr>
        <w:t xml:space="preserve"> </w:t>
      </w:r>
    </w:p>
    <w:p w:rsidR="00E53B67" w:rsidRDefault="00B37F01">
      <w:pPr>
        <w:rPr>
          <w:rFonts w:ascii="Calibri" w:eastAsia="Calibri" w:hAnsi="Calibri" w:cs="Calibri"/>
          <w:b/>
          <w:color w:val="1F4E79"/>
          <w:sz w:val="28"/>
        </w:rPr>
      </w:pPr>
      <w:proofErr w:type="gramStart"/>
      <w:r>
        <w:rPr>
          <w:rFonts w:ascii="Calibri" w:eastAsia="Calibri" w:hAnsi="Calibri" w:cs="Calibri"/>
          <w:b/>
          <w:color w:val="1F4E79"/>
          <w:sz w:val="28"/>
        </w:rPr>
        <w:t>Liens  vers</w:t>
      </w:r>
      <w:proofErr w:type="gramEnd"/>
      <w:r>
        <w:rPr>
          <w:rFonts w:ascii="Calibri" w:eastAsia="Calibri" w:hAnsi="Calibri" w:cs="Calibri"/>
          <w:b/>
          <w:color w:val="1F4E79"/>
          <w:sz w:val="28"/>
        </w:rPr>
        <w:t xml:space="preserve"> des ressources : http ://lireetfairelire69.wordpresse.com</w:t>
      </w:r>
    </w:p>
    <w:sectPr w:rsidR="00E5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67"/>
    <w:rsid w:val="00B37F01"/>
    <w:rsid w:val="00E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4558"/>
  <w15:docId w15:val="{EBB80F0C-F1FD-4B21-9845-841C9D8A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reetfairelir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lroche-thevenet</dc:creator>
  <cp:lastModifiedBy>lroche-thevenet</cp:lastModifiedBy>
  <cp:revision>2</cp:revision>
  <dcterms:created xsi:type="dcterms:W3CDTF">2018-11-20T08:51:00Z</dcterms:created>
  <dcterms:modified xsi:type="dcterms:W3CDTF">2018-11-20T08:51:00Z</dcterms:modified>
</cp:coreProperties>
</file>